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2149" w:rsidRPr="007653D9" w:rsidP="00052149" w14:paraId="3719A1ED" w14:textId="3D964459">
      <w:pPr>
        <w:tabs>
          <w:tab w:val="left" w:pos="9356"/>
        </w:tabs>
        <w:ind w:firstLine="540"/>
        <w:jc w:val="right"/>
        <w:rPr>
          <w:bCs/>
          <w:color w:val="0D0D0D" w:themeColor="text1" w:themeTint="F2"/>
          <w:sz w:val="22"/>
          <w:szCs w:val="22"/>
        </w:rPr>
      </w:pPr>
      <w:r w:rsidRPr="007653D9">
        <w:rPr>
          <w:bCs/>
          <w:color w:val="0D0D0D" w:themeColor="text1" w:themeTint="F2"/>
          <w:sz w:val="22"/>
          <w:szCs w:val="22"/>
        </w:rPr>
        <w:t>Дело № 5-</w:t>
      </w:r>
      <w:r w:rsidR="008B17F3">
        <w:rPr>
          <w:bCs/>
          <w:color w:val="0D0D0D" w:themeColor="text1" w:themeTint="F2"/>
          <w:sz w:val="22"/>
          <w:szCs w:val="22"/>
        </w:rPr>
        <w:t>31</w:t>
      </w:r>
      <w:r w:rsidRPr="007653D9">
        <w:rPr>
          <w:bCs/>
          <w:color w:val="0D0D0D" w:themeColor="text1" w:themeTint="F2"/>
          <w:sz w:val="22"/>
          <w:szCs w:val="22"/>
        </w:rPr>
        <w:t>-211</w:t>
      </w:r>
      <w:r w:rsidRPr="007653D9" w:rsidR="004C314B">
        <w:rPr>
          <w:bCs/>
          <w:color w:val="0D0D0D" w:themeColor="text1" w:themeTint="F2"/>
          <w:sz w:val="22"/>
          <w:szCs w:val="22"/>
        </w:rPr>
        <w:t>2</w:t>
      </w:r>
      <w:r w:rsidRPr="007653D9">
        <w:rPr>
          <w:bCs/>
          <w:color w:val="0D0D0D" w:themeColor="text1" w:themeTint="F2"/>
          <w:sz w:val="22"/>
          <w:szCs w:val="22"/>
        </w:rPr>
        <w:t>/202</w:t>
      </w:r>
      <w:r w:rsidR="00AE7C34">
        <w:rPr>
          <w:bCs/>
          <w:color w:val="0D0D0D" w:themeColor="text1" w:themeTint="F2"/>
          <w:sz w:val="22"/>
          <w:szCs w:val="22"/>
        </w:rPr>
        <w:t>5</w:t>
      </w:r>
      <w:r w:rsidRPr="007653D9">
        <w:rPr>
          <w:bCs/>
          <w:color w:val="0D0D0D" w:themeColor="text1" w:themeTint="F2"/>
          <w:sz w:val="22"/>
          <w:szCs w:val="22"/>
        </w:rPr>
        <w:t xml:space="preserve"> </w:t>
      </w:r>
    </w:p>
    <w:p w:rsidR="00A27443" w:rsidP="00A27443" w14:paraId="6D65E054" w14:textId="0E73E0AA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833AA7">
        <w:rPr>
          <w:rFonts w:ascii="Tahoma" w:hAnsi="Tahoma" w:cs="Tahoma"/>
          <w:b/>
          <w:bCs/>
          <w:sz w:val="20"/>
          <w:szCs w:val="20"/>
        </w:rPr>
        <w:t>86MS0052-01-2024-011706-47</w:t>
      </w:r>
      <w:r w:rsidRPr="007653D9">
        <w:rPr>
          <w:color w:val="0D0D0D" w:themeColor="text1" w:themeTint="F2"/>
          <w:sz w:val="27"/>
          <w:szCs w:val="27"/>
        </w:rPr>
        <w:t xml:space="preserve"> </w:t>
      </w:r>
    </w:p>
    <w:p w:rsidR="00052149" w:rsidRPr="00AE7C34" w:rsidP="00052149" w14:paraId="785BF18B" w14:textId="77777777">
      <w:pPr>
        <w:ind w:firstLine="540"/>
        <w:jc w:val="center"/>
        <w:rPr>
          <w:color w:val="0D0D0D" w:themeColor="text1" w:themeTint="F2"/>
          <w:sz w:val="27"/>
          <w:szCs w:val="27"/>
        </w:rPr>
      </w:pPr>
      <w:r w:rsidRPr="00AE7C34">
        <w:rPr>
          <w:color w:val="0D0D0D" w:themeColor="text1" w:themeTint="F2"/>
          <w:sz w:val="27"/>
          <w:szCs w:val="27"/>
        </w:rPr>
        <w:t>ПОСТАНОВЛЕНИЕ</w:t>
      </w:r>
    </w:p>
    <w:p w:rsidR="00052149" w:rsidRPr="00AE7C34" w:rsidP="00052149" w14:paraId="7A4E6B96" w14:textId="77777777">
      <w:pPr>
        <w:ind w:firstLine="540"/>
        <w:jc w:val="center"/>
        <w:rPr>
          <w:color w:val="0D0D0D" w:themeColor="text1" w:themeTint="F2"/>
          <w:sz w:val="27"/>
          <w:szCs w:val="27"/>
        </w:rPr>
      </w:pPr>
      <w:r w:rsidRPr="00AE7C34">
        <w:rPr>
          <w:color w:val="0D0D0D" w:themeColor="text1" w:themeTint="F2"/>
          <w:sz w:val="27"/>
          <w:szCs w:val="27"/>
        </w:rPr>
        <w:t>об административном правонарушении</w:t>
      </w:r>
    </w:p>
    <w:p w:rsidR="00587D03" w:rsidP="00D338CA" w14:paraId="1DB1D2ED" w14:textId="77777777">
      <w:pPr>
        <w:ind w:firstLine="540"/>
        <w:jc w:val="both"/>
        <w:rPr>
          <w:color w:val="0D0D0D" w:themeColor="text1" w:themeTint="F2"/>
          <w:sz w:val="27"/>
          <w:szCs w:val="27"/>
        </w:rPr>
      </w:pPr>
    </w:p>
    <w:p w:rsidR="00052149" w:rsidRPr="00AE7C34" w:rsidP="00D338CA" w14:paraId="2D8250B4" w14:textId="0F5A7E74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AE7C34">
        <w:rPr>
          <w:color w:val="0D0D0D" w:themeColor="text1" w:themeTint="F2"/>
          <w:sz w:val="27"/>
          <w:szCs w:val="27"/>
        </w:rPr>
        <w:t>город Нижневартовск</w:t>
      </w:r>
      <w:r w:rsidRPr="00AE7C34">
        <w:rPr>
          <w:color w:val="0D0D0D" w:themeColor="text1" w:themeTint="F2"/>
          <w:sz w:val="27"/>
          <w:szCs w:val="27"/>
        </w:rPr>
        <w:tab/>
      </w:r>
      <w:r w:rsidRPr="00AE7C34">
        <w:rPr>
          <w:color w:val="0D0D0D" w:themeColor="text1" w:themeTint="F2"/>
          <w:sz w:val="27"/>
          <w:szCs w:val="27"/>
        </w:rPr>
        <w:tab/>
      </w:r>
      <w:r w:rsidRPr="00AE7C34">
        <w:rPr>
          <w:color w:val="0D0D0D" w:themeColor="text1" w:themeTint="F2"/>
          <w:sz w:val="27"/>
          <w:szCs w:val="27"/>
        </w:rPr>
        <w:tab/>
        <w:t xml:space="preserve">                         </w:t>
      </w:r>
      <w:r w:rsidRPr="00AE7C34" w:rsidR="00610195">
        <w:rPr>
          <w:color w:val="0D0D0D" w:themeColor="text1" w:themeTint="F2"/>
          <w:sz w:val="27"/>
          <w:szCs w:val="27"/>
        </w:rPr>
        <w:t xml:space="preserve">    </w:t>
      </w:r>
      <w:r w:rsidRPr="00AE7C34" w:rsidR="002C317E">
        <w:rPr>
          <w:color w:val="0D0D0D" w:themeColor="text1" w:themeTint="F2"/>
          <w:sz w:val="27"/>
          <w:szCs w:val="27"/>
        </w:rPr>
        <w:t xml:space="preserve">  </w:t>
      </w:r>
      <w:r w:rsidRPr="00AE7C34" w:rsidR="00AE7C34">
        <w:rPr>
          <w:color w:val="0D0D0D" w:themeColor="text1" w:themeTint="F2"/>
          <w:sz w:val="27"/>
          <w:szCs w:val="27"/>
        </w:rPr>
        <w:t xml:space="preserve">15 января </w:t>
      </w:r>
      <w:r w:rsidRPr="00AE7C34" w:rsidR="00DC3150">
        <w:rPr>
          <w:color w:val="0D0D0D" w:themeColor="text1" w:themeTint="F2"/>
          <w:sz w:val="27"/>
          <w:szCs w:val="27"/>
        </w:rPr>
        <w:t>202</w:t>
      </w:r>
      <w:r w:rsidRPr="00AE7C34" w:rsidR="00AE7C34">
        <w:rPr>
          <w:color w:val="0D0D0D" w:themeColor="text1" w:themeTint="F2"/>
          <w:sz w:val="27"/>
          <w:szCs w:val="27"/>
        </w:rPr>
        <w:t>5</w:t>
      </w:r>
      <w:r w:rsidRPr="00AE7C34">
        <w:rPr>
          <w:color w:val="0D0D0D" w:themeColor="text1" w:themeTint="F2"/>
          <w:sz w:val="27"/>
          <w:szCs w:val="27"/>
        </w:rPr>
        <w:t xml:space="preserve"> года</w:t>
      </w:r>
    </w:p>
    <w:p w:rsidR="00587D03" w:rsidP="004C314B" w14:paraId="6E97A69C" w14:textId="77777777">
      <w:pPr>
        <w:ind w:firstLine="540"/>
        <w:jc w:val="both"/>
        <w:rPr>
          <w:color w:val="0D0D0D" w:themeColor="text1" w:themeTint="F2"/>
          <w:sz w:val="27"/>
          <w:szCs w:val="27"/>
        </w:rPr>
      </w:pPr>
    </w:p>
    <w:p w:rsidR="004C314B" w:rsidRPr="00AE7C34" w:rsidP="004C314B" w14:paraId="7B5EE2ED" w14:textId="49F59D12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AE7C34">
        <w:rPr>
          <w:color w:val="0D0D0D" w:themeColor="text1" w:themeTint="F2"/>
          <w:sz w:val="27"/>
          <w:szCs w:val="27"/>
        </w:rPr>
        <w:t xml:space="preserve">Мировой судья </w:t>
      </w:r>
      <w:r w:rsidRPr="00AE7C34">
        <w:rPr>
          <w:color w:val="0D0D0D" w:themeColor="text1" w:themeTint="F2"/>
          <w:sz w:val="27"/>
          <w:szCs w:val="27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12 Нижневартовского судебного района города окружного значения Ниж</w:t>
      </w:r>
      <w:r w:rsidRPr="00AE7C34">
        <w:rPr>
          <w:color w:val="0D0D0D" w:themeColor="text1" w:themeTint="F2"/>
          <w:sz w:val="27"/>
          <w:szCs w:val="27"/>
        </w:rPr>
        <w:t xml:space="preserve">невартовска Ханты-Мансийского автономного округа–Югры находящийся по адресу ул. Нефтяников, 6, г. Нижневартовск, рассмотрев материал об административном правонарушении в отношении: </w:t>
      </w:r>
    </w:p>
    <w:p w:rsidR="00AE7C34" w:rsidRPr="00AE7C34" w:rsidP="00AE7C34" w14:paraId="1E73EC64" w14:textId="191BCB3C">
      <w:pPr>
        <w:ind w:firstLine="540"/>
        <w:jc w:val="both"/>
        <w:rPr>
          <w:sz w:val="27"/>
          <w:szCs w:val="27"/>
        </w:rPr>
      </w:pPr>
      <w:r w:rsidRPr="00AE7C34">
        <w:rPr>
          <w:b/>
          <w:sz w:val="27"/>
          <w:szCs w:val="27"/>
        </w:rPr>
        <w:t>Мамедова Наила Орудж оглы</w:t>
      </w:r>
      <w:r w:rsidRPr="00AE7C34">
        <w:rPr>
          <w:sz w:val="27"/>
          <w:szCs w:val="27"/>
        </w:rPr>
        <w:t xml:space="preserve">, </w:t>
      </w:r>
      <w:r w:rsidR="009F3E06">
        <w:rPr>
          <w:sz w:val="27"/>
          <w:szCs w:val="27"/>
        </w:rPr>
        <w:t>*</w:t>
      </w:r>
      <w:r w:rsidRPr="00AE7C34">
        <w:rPr>
          <w:sz w:val="27"/>
          <w:szCs w:val="27"/>
        </w:rPr>
        <w:t xml:space="preserve"> года рождения, уроженца </w:t>
      </w:r>
      <w:r w:rsidR="009F3E06">
        <w:rPr>
          <w:sz w:val="27"/>
          <w:szCs w:val="27"/>
        </w:rPr>
        <w:t>*</w:t>
      </w:r>
      <w:r w:rsidRPr="00AE7C34">
        <w:rPr>
          <w:sz w:val="27"/>
          <w:szCs w:val="27"/>
        </w:rPr>
        <w:t xml:space="preserve">Р, генерального директора </w:t>
      </w:r>
      <w:r w:rsidRPr="00AE7C34">
        <w:rPr>
          <w:color w:val="000099"/>
          <w:sz w:val="27"/>
          <w:szCs w:val="27"/>
        </w:rPr>
        <w:t>ООО «Торг Сервис 86</w:t>
      </w:r>
      <w:r w:rsidRPr="00AE7C34">
        <w:rPr>
          <w:sz w:val="27"/>
          <w:szCs w:val="27"/>
        </w:rPr>
        <w:t xml:space="preserve">», проживающего по адресу: </w:t>
      </w:r>
      <w:r w:rsidR="009F3E06">
        <w:rPr>
          <w:sz w:val="27"/>
          <w:szCs w:val="27"/>
        </w:rPr>
        <w:t>*</w:t>
      </w:r>
      <w:r w:rsidRPr="00AE7C34">
        <w:rPr>
          <w:sz w:val="27"/>
          <w:szCs w:val="27"/>
        </w:rPr>
        <w:t xml:space="preserve">, </w:t>
      </w:r>
      <w:r w:rsidRPr="00AE7C34">
        <w:rPr>
          <w:color w:val="FF0000"/>
          <w:sz w:val="27"/>
          <w:szCs w:val="27"/>
        </w:rPr>
        <w:t xml:space="preserve">паспорт серии </w:t>
      </w:r>
      <w:r w:rsidR="009F3E06">
        <w:rPr>
          <w:color w:val="FF0000"/>
          <w:sz w:val="27"/>
          <w:szCs w:val="27"/>
        </w:rPr>
        <w:t>*</w:t>
      </w:r>
    </w:p>
    <w:p w:rsidR="00AE7C34" w:rsidRPr="00AE7C34" w:rsidP="00AE7C34" w14:paraId="253A8F91" w14:textId="77777777">
      <w:pPr>
        <w:jc w:val="center"/>
        <w:rPr>
          <w:sz w:val="27"/>
          <w:szCs w:val="27"/>
        </w:rPr>
      </w:pPr>
      <w:r w:rsidRPr="00AE7C34">
        <w:rPr>
          <w:sz w:val="27"/>
          <w:szCs w:val="27"/>
        </w:rPr>
        <w:t>УСТАНОВИЛ:</w:t>
      </w:r>
    </w:p>
    <w:p w:rsidR="00AE7C34" w:rsidRPr="00AE7C34" w:rsidP="00AE7C34" w14:paraId="52A2729C" w14:textId="77777777">
      <w:pPr>
        <w:ind w:firstLine="540"/>
        <w:jc w:val="both"/>
        <w:rPr>
          <w:sz w:val="27"/>
          <w:szCs w:val="27"/>
        </w:rPr>
      </w:pPr>
    </w:p>
    <w:p w:rsidR="00052149" w:rsidRPr="00AE7C34" w:rsidP="00AE7C34" w14:paraId="189FB3B5" w14:textId="719D6F4F">
      <w:pPr>
        <w:widowControl w:val="0"/>
        <w:ind w:firstLine="540"/>
        <w:jc w:val="both"/>
        <w:rPr>
          <w:bCs/>
          <w:color w:val="0D0D0D" w:themeColor="text1" w:themeTint="F2"/>
          <w:sz w:val="27"/>
          <w:szCs w:val="27"/>
        </w:rPr>
      </w:pPr>
      <w:r w:rsidRPr="00AE7C34">
        <w:rPr>
          <w:sz w:val="27"/>
          <w:szCs w:val="27"/>
        </w:rPr>
        <w:t>Мамедов Н.О</w:t>
      </w:r>
      <w:r w:rsidRPr="00AE7C34">
        <w:rPr>
          <w:sz w:val="27"/>
          <w:szCs w:val="27"/>
        </w:rPr>
        <w:t xml:space="preserve">., являясь генеральным директором </w:t>
      </w:r>
      <w:r w:rsidRPr="00AE7C34">
        <w:rPr>
          <w:color w:val="000099"/>
          <w:sz w:val="27"/>
          <w:szCs w:val="27"/>
        </w:rPr>
        <w:t>ООО «Торг Сервис 86</w:t>
      </w:r>
      <w:r w:rsidRPr="00AE7C34">
        <w:rPr>
          <w:sz w:val="27"/>
          <w:szCs w:val="27"/>
        </w:rPr>
        <w:t>», расположенного по адресу: ХМАО – Югра, г. Нижневартовск, ул. Рабочая, д. 15-Д</w:t>
      </w:r>
      <w:r w:rsidRPr="00AE7C34" w:rsidR="00315721">
        <w:rPr>
          <w:bCs/>
          <w:color w:val="0D0D0D" w:themeColor="text1" w:themeTint="F2"/>
          <w:sz w:val="27"/>
          <w:szCs w:val="27"/>
        </w:rPr>
        <w:t>,</w:t>
      </w:r>
      <w:r w:rsidRPr="00AE7C34">
        <w:rPr>
          <w:bCs/>
          <w:color w:val="0D0D0D" w:themeColor="text1" w:themeTint="F2"/>
          <w:sz w:val="27"/>
          <w:szCs w:val="27"/>
        </w:rPr>
        <w:t xml:space="preserve"> что подтверждается выпиской из ЕГРЮЛ, не представил бухгалтерскую отчетность за 12 месяцев 202</w:t>
      </w:r>
      <w:r w:rsidRPr="00AE7C34" w:rsidR="00DC3150">
        <w:rPr>
          <w:bCs/>
          <w:color w:val="0D0D0D" w:themeColor="text1" w:themeTint="F2"/>
          <w:sz w:val="27"/>
          <w:szCs w:val="27"/>
        </w:rPr>
        <w:t>3</w:t>
      </w:r>
      <w:r w:rsidRPr="00AE7C34">
        <w:rPr>
          <w:bCs/>
          <w:color w:val="0D0D0D" w:themeColor="text1" w:themeTint="F2"/>
          <w:sz w:val="27"/>
          <w:szCs w:val="27"/>
        </w:rPr>
        <w:t xml:space="preserve"> года, срок представления </w:t>
      </w:r>
      <w:r w:rsidRPr="00AE7C34">
        <w:rPr>
          <w:bCs/>
          <w:color w:val="0D0D0D" w:themeColor="text1" w:themeTint="F2"/>
          <w:sz w:val="27"/>
          <w:szCs w:val="27"/>
        </w:rPr>
        <w:t xml:space="preserve">не позднее </w:t>
      </w:r>
      <w:r w:rsidRPr="00AE7C34" w:rsidR="00DC3150">
        <w:rPr>
          <w:bCs/>
          <w:color w:val="0D0D0D" w:themeColor="text1" w:themeTint="F2"/>
          <w:sz w:val="27"/>
          <w:szCs w:val="27"/>
        </w:rPr>
        <w:t>01.04.2024</w:t>
      </w:r>
      <w:r w:rsidRPr="00AE7C34">
        <w:rPr>
          <w:bCs/>
          <w:color w:val="0D0D0D" w:themeColor="text1" w:themeTint="F2"/>
          <w:sz w:val="27"/>
          <w:szCs w:val="27"/>
        </w:rPr>
        <w:t>, фактически бухгалтерская отчетность не представлена, чем нарушил п. 5.1 ст. 23 НК РФ.</w:t>
      </w:r>
    </w:p>
    <w:p w:rsidR="005A40BE" w:rsidRPr="00AE7C34" w:rsidP="00052149" w14:paraId="41BDD390" w14:textId="299DDB46">
      <w:pPr>
        <w:widowControl w:val="0"/>
        <w:ind w:firstLine="540"/>
        <w:jc w:val="both"/>
        <w:rPr>
          <w:color w:val="0D0D0D" w:themeColor="text1" w:themeTint="F2"/>
          <w:sz w:val="27"/>
          <w:szCs w:val="27"/>
        </w:rPr>
      </w:pPr>
      <w:r w:rsidRPr="00AE7C34">
        <w:rPr>
          <w:sz w:val="27"/>
          <w:szCs w:val="27"/>
        </w:rPr>
        <w:t>Мамедов Н.О</w:t>
      </w:r>
      <w:r w:rsidRPr="00AE7C34" w:rsidR="008D3EAC">
        <w:rPr>
          <w:color w:val="0D0D0D" w:themeColor="text1" w:themeTint="F2"/>
          <w:sz w:val="27"/>
          <w:szCs w:val="27"/>
        </w:rPr>
        <w:t>.</w:t>
      </w:r>
      <w:r w:rsidRPr="00AE7C34" w:rsidR="00052149">
        <w:rPr>
          <w:color w:val="0D0D0D" w:themeColor="text1" w:themeTint="F2"/>
          <w:sz w:val="27"/>
          <w:szCs w:val="27"/>
        </w:rPr>
        <w:t xml:space="preserve"> на рассмотрение дела об административном правонарушении не явилс</w:t>
      </w:r>
      <w:r w:rsidRPr="00AE7C34" w:rsidR="003F4B2A">
        <w:rPr>
          <w:color w:val="0D0D0D" w:themeColor="text1" w:themeTint="F2"/>
          <w:sz w:val="27"/>
          <w:szCs w:val="27"/>
        </w:rPr>
        <w:t>я</w:t>
      </w:r>
      <w:r w:rsidRPr="00AE7C34" w:rsidR="00052149">
        <w:rPr>
          <w:color w:val="0D0D0D" w:themeColor="text1" w:themeTint="F2"/>
          <w:sz w:val="27"/>
          <w:szCs w:val="27"/>
        </w:rPr>
        <w:t>, о времени и месте рассмотрения административного материала извещен надлежащим образом</w:t>
      </w:r>
      <w:r w:rsidRPr="00AE7C34">
        <w:rPr>
          <w:color w:val="0D0D0D" w:themeColor="text1" w:themeTint="F2"/>
          <w:sz w:val="27"/>
          <w:szCs w:val="27"/>
        </w:rPr>
        <w:t>.</w:t>
      </w:r>
    </w:p>
    <w:p w:rsidR="00052149" w:rsidRPr="00AE7C34" w:rsidP="00052149" w14:paraId="2A6A069E" w14:textId="77777777">
      <w:pPr>
        <w:pStyle w:val="BodyTextIndent"/>
        <w:spacing w:after="0"/>
        <w:ind w:left="0" w:firstLine="540"/>
        <w:jc w:val="both"/>
        <w:rPr>
          <w:color w:val="0D0D0D" w:themeColor="text1" w:themeTint="F2"/>
          <w:sz w:val="27"/>
          <w:szCs w:val="27"/>
        </w:rPr>
      </w:pPr>
      <w:r w:rsidRPr="00AE7C34">
        <w:rPr>
          <w:color w:val="0D0D0D" w:themeColor="text1" w:themeTint="F2"/>
          <w:sz w:val="27"/>
          <w:szCs w:val="27"/>
        </w:rPr>
        <w:t xml:space="preserve">Мировой судья, исследовал материалы дела: </w:t>
      </w:r>
    </w:p>
    <w:p w:rsidR="00052149" w:rsidRPr="00AE7C34" w:rsidP="00052149" w14:paraId="408CA3EE" w14:textId="2CFD7002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7"/>
          <w:szCs w:val="27"/>
        </w:rPr>
      </w:pPr>
      <w:r w:rsidRPr="00AE7C34">
        <w:rPr>
          <w:color w:val="0D0D0D" w:themeColor="text1" w:themeTint="F2"/>
          <w:sz w:val="27"/>
          <w:szCs w:val="27"/>
        </w:rPr>
        <w:t xml:space="preserve">протокол № </w:t>
      </w:r>
      <w:r w:rsidRPr="00AE7C34" w:rsidR="00A27443">
        <w:rPr>
          <w:color w:val="0D0D0D" w:themeColor="text1" w:themeTint="F2"/>
          <w:sz w:val="27"/>
          <w:szCs w:val="27"/>
        </w:rPr>
        <w:t>860324</w:t>
      </w:r>
      <w:r w:rsidR="00AE7C34">
        <w:rPr>
          <w:color w:val="0D0D0D" w:themeColor="text1" w:themeTint="F2"/>
          <w:sz w:val="27"/>
          <w:szCs w:val="27"/>
        </w:rPr>
        <w:t>310002757</w:t>
      </w:r>
      <w:r w:rsidRPr="00AE7C34" w:rsidR="00A27443">
        <w:rPr>
          <w:color w:val="0D0D0D" w:themeColor="text1" w:themeTint="F2"/>
          <w:sz w:val="27"/>
          <w:szCs w:val="27"/>
        </w:rPr>
        <w:t>00001</w:t>
      </w:r>
      <w:r w:rsidRPr="00AE7C34" w:rsidR="00AB6642">
        <w:rPr>
          <w:color w:val="0D0D0D" w:themeColor="text1" w:themeTint="F2"/>
          <w:sz w:val="27"/>
          <w:szCs w:val="27"/>
        </w:rPr>
        <w:t xml:space="preserve"> </w:t>
      </w:r>
      <w:r w:rsidRPr="00AE7C34">
        <w:rPr>
          <w:color w:val="0D0D0D" w:themeColor="text1" w:themeTint="F2"/>
          <w:sz w:val="27"/>
          <w:szCs w:val="27"/>
        </w:rPr>
        <w:t xml:space="preserve">об административном правонарушении от </w:t>
      </w:r>
      <w:r w:rsidR="00AE7C34">
        <w:rPr>
          <w:color w:val="0D0D0D" w:themeColor="text1" w:themeTint="F2"/>
          <w:sz w:val="27"/>
          <w:szCs w:val="27"/>
        </w:rPr>
        <w:t>05</w:t>
      </w:r>
      <w:r w:rsidRPr="00AE7C34" w:rsidR="00DC3150">
        <w:rPr>
          <w:color w:val="0D0D0D" w:themeColor="text1" w:themeTint="F2"/>
          <w:sz w:val="27"/>
          <w:szCs w:val="27"/>
        </w:rPr>
        <w:t>.</w:t>
      </w:r>
      <w:r w:rsidR="00AE7C34">
        <w:rPr>
          <w:color w:val="0D0D0D" w:themeColor="text1" w:themeTint="F2"/>
          <w:sz w:val="27"/>
          <w:szCs w:val="27"/>
        </w:rPr>
        <w:t>11</w:t>
      </w:r>
      <w:r w:rsidRPr="00AE7C34" w:rsidR="00DC3150">
        <w:rPr>
          <w:color w:val="0D0D0D" w:themeColor="text1" w:themeTint="F2"/>
          <w:sz w:val="27"/>
          <w:szCs w:val="27"/>
        </w:rPr>
        <w:t>.2024</w:t>
      </w:r>
      <w:r w:rsidRPr="00AE7C34">
        <w:rPr>
          <w:color w:val="0D0D0D" w:themeColor="text1" w:themeTint="F2"/>
          <w:sz w:val="27"/>
          <w:szCs w:val="27"/>
        </w:rPr>
        <w:t xml:space="preserve">; </w:t>
      </w:r>
    </w:p>
    <w:p w:rsidR="00052149" w:rsidRPr="00AE7C34" w:rsidP="00052149" w14:paraId="6E79B4B4" w14:textId="33EE733E">
      <w:pPr>
        <w:jc w:val="both"/>
        <w:rPr>
          <w:color w:val="0D0D0D" w:themeColor="text1" w:themeTint="F2"/>
          <w:sz w:val="27"/>
          <w:szCs w:val="27"/>
        </w:rPr>
      </w:pPr>
      <w:r w:rsidRPr="00AE7C34">
        <w:rPr>
          <w:color w:val="0D0D0D" w:themeColor="text1" w:themeTint="F2"/>
          <w:sz w:val="27"/>
          <w:szCs w:val="27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="00AE7C34">
        <w:rPr>
          <w:color w:val="0D0D0D" w:themeColor="text1" w:themeTint="F2"/>
          <w:sz w:val="27"/>
          <w:szCs w:val="27"/>
        </w:rPr>
        <w:t>05</w:t>
      </w:r>
      <w:r w:rsidRPr="00AE7C34" w:rsidR="00DC3150">
        <w:rPr>
          <w:color w:val="0D0D0D" w:themeColor="text1" w:themeTint="F2"/>
          <w:sz w:val="27"/>
          <w:szCs w:val="27"/>
        </w:rPr>
        <w:t>.</w:t>
      </w:r>
      <w:r w:rsidR="00AE7C34">
        <w:rPr>
          <w:color w:val="0D0D0D" w:themeColor="text1" w:themeTint="F2"/>
          <w:sz w:val="27"/>
          <w:szCs w:val="27"/>
        </w:rPr>
        <w:t>11</w:t>
      </w:r>
      <w:r w:rsidRPr="00AE7C34" w:rsidR="00DC3150">
        <w:rPr>
          <w:color w:val="0D0D0D" w:themeColor="text1" w:themeTint="F2"/>
          <w:sz w:val="27"/>
          <w:szCs w:val="27"/>
        </w:rPr>
        <w:t xml:space="preserve">.2024 </w:t>
      </w:r>
      <w:r w:rsidRPr="00AE7C34">
        <w:rPr>
          <w:color w:val="0D0D0D" w:themeColor="text1" w:themeTint="F2"/>
          <w:sz w:val="27"/>
          <w:szCs w:val="27"/>
        </w:rPr>
        <w:t>в Межрайонную ИФНС России по ХМАО – Югре № 6 по адресу: г. Нижневартовск, ул. Менделеева, д. 13, каб. № 21</w:t>
      </w:r>
      <w:r w:rsidRPr="00AE7C34" w:rsidR="00315721">
        <w:rPr>
          <w:color w:val="0D0D0D" w:themeColor="text1" w:themeTint="F2"/>
          <w:sz w:val="27"/>
          <w:szCs w:val="27"/>
        </w:rPr>
        <w:t>2</w:t>
      </w:r>
      <w:r w:rsidRPr="00AE7C34">
        <w:rPr>
          <w:color w:val="0D0D0D" w:themeColor="text1" w:themeTint="F2"/>
          <w:sz w:val="27"/>
          <w:szCs w:val="27"/>
        </w:rPr>
        <w:t>;</w:t>
      </w:r>
    </w:p>
    <w:p w:rsidR="00052149" w:rsidRPr="00AE7C34" w:rsidP="00052149" w14:paraId="4E165606" w14:textId="77777777">
      <w:pPr>
        <w:ind w:firstLine="539"/>
        <w:rPr>
          <w:color w:val="0D0D0D" w:themeColor="text1" w:themeTint="F2"/>
          <w:sz w:val="27"/>
          <w:szCs w:val="27"/>
        </w:rPr>
      </w:pPr>
      <w:r w:rsidRPr="00AE7C34">
        <w:rPr>
          <w:color w:val="0D0D0D" w:themeColor="text1" w:themeTint="F2"/>
          <w:sz w:val="27"/>
          <w:szCs w:val="27"/>
        </w:rPr>
        <w:t xml:space="preserve">списки почтовых отправлений; </w:t>
      </w:r>
    </w:p>
    <w:p w:rsidR="00052149" w:rsidRPr="00AE7C34" w:rsidP="00052149" w14:paraId="49EF0F1A" w14:textId="77777777">
      <w:pPr>
        <w:tabs>
          <w:tab w:val="left" w:pos="3960"/>
        </w:tabs>
        <w:ind w:firstLine="539"/>
        <w:jc w:val="both"/>
        <w:rPr>
          <w:color w:val="0D0D0D" w:themeColor="text1" w:themeTint="F2"/>
          <w:sz w:val="27"/>
          <w:szCs w:val="27"/>
        </w:rPr>
      </w:pPr>
      <w:r w:rsidRPr="00AE7C34">
        <w:rPr>
          <w:color w:val="0D0D0D" w:themeColor="text1" w:themeTint="F2"/>
          <w:sz w:val="27"/>
          <w:szCs w:val="27"/>
        </w:rPr>
        <w:t xml:space="preserve">отчет об отслеживании почтовых отправлений; </w:t>
      </w:r>
    </w:p>
    <w:p w:rsidR="00315721" w:rsidRPr="00AE7C34" w:rsidP="00052149" w14:paraId="73233A00" w14:textId="77777777">
      <w:pPr>
        <w:tabs>
          <w:tab w:val="left" w:pos="3960"/>
        </w:tabs>
        <w:ind w:firstLine="539"/>
        <w:jc w:val="both"/>
        <w:rPr>
          <w:color w:val="0D0D0D" w:themeColor="text1" w:themeTint="F2"/>
          <w:sz w:val="27"/>
          <w:szCs w:val="27"/>
        </w:rPr>
      </w:pPr>
      <w:r w:rsidRPr="00AE7C34">
        <w:rPr>
          <w:color w:val="0D0D0D" w:themeColor="text1" w:themeTint="F2"/>
          <w:sz w:val="27"/>
          <w:szCs w:val="27"/>
        </w:rPr>
        <w:t xml:space="preserve">справку Межрайонной ИФНС России по ХМАО – Югре № 6, согласно </w:t>
      </w:r>
      <w:r w:rsidRPr="00AE7C34">
        <w:rPr>
          <w:color w:val="0D0D0D" w:themeColor="text1" w:themeTint="F2"/>
          <w:sz w:val="27"/>
          <w:szCs w:val="27"/>
        </w:rPr>
        <w:t>которой на момент составления протокола бухгалтерская отчетность за 2023 год, не представлена;</w:t>
      </w:r>
    </w:p>
    <w:p w:rsidR="00052149" w:rsidRPr="00AE7C34" w:rsidP="00052149" w14:paraId="2974FEDF" w14:textId="5DC7F267">
      <w:pPr>
        <w:widowControl w:val="0"/>
        <w:ind w:firstLine="540"/>
        <w:jc w:val="both"/>
        <w:rPr>
          <w:color w:val="0D0D0D" w:themeColor="text1" w:themeTint="F2"/>
          <w:sz w:val="27"/>
          <w:szCs w:val="27"/>
        </w:rPr>
      </w:pPr>
      <w:r w:rsidRPr="00AE7C34">
        <w:rPr>
          <w:color w:val="0D0D0D" w:themeColor="text1" w:themeTint="F2"/>
          <w:sz w:val="27"/>
          <w:szCs w:val="27"/>
        </w:rPr>
        <w:t>выписк</w:t>
      </w:r>
      <w:r w:rsidRPr="00AE7C34" w:rsidR="00315721">
        <w:rPr>
          <w:color w:val="0D0D0D" w:themeColor="text1" w:themeTint="F2"/>
          <w:sz w:val="27"/>
          <w:szCs w:val="27"/>
        </w:rPr>
        <w:t>у</w:t>
      </w:r>
      <w:r w:rsidRPr="00AE7C34">
        <w:rPr>
          <w:color w:val="0D0D0D" w:themeColor="text1" w:themeTint="F2"/>
          <w:sz w:val="27"/>
          <w:szCs w:val="27"/>
        </w:rPr>
        <w:t xml:space="preserve"> из ЕГРЮЛ.</w:t>
      </w:r>
    </w:p>
    <w:p w:rsidR="00052149" w:rsidRPr="00AE7C34" w:rsidP="00052149" w14:paraId="08628802" w14:textId="7777777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AE7C34">
        <w:rPr>
          <w:color w:val="0D0D0D" w:themeColor="text1" w:themeTint="F2"/>
          <w:sz w:val="27"/>
          <w:szCs w:val="27"/>
        </w:rPr>
        <w:t xml:space="preserve">Частью 1 ст. 15.6 Кодекса </w:t>
      </w:r>
      <w:r w:rsidRPr="00AE7C34" w:rsidR="00315721">
        <w:rPr>
          <w:color w:val="0D0D0D" w:themeColor="text1" w:themeTint="F2"/>
          <w:sz w:val="27"/>
          <w:szCs w:val="27"/>
        </w:rPr>
        <w:t>РФ</w:t>
      </w:r>
      <w:r w:rsidRPr="00AE7C34">
        <w:rPr>
          <w:color w:val="0D0D0D" w:themeColor="text1" w:themeTint="F2"/>
          <w:sz w:val="27"/>
          <w:szCs w:val="27"/>
        </w:rPr>
        <w:t xml:space="preserve">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052149" w:rsidRPr="00AE7C34" w:rsidP="00052149" w14:paraId="28EE5A28" w14:textId="281598C7">
      <w:pPr>
        <w:ind w:right="-143" w:firstLine="567"/>
        <w:jc w:val="both"/>
        <w:rPr>
          <w:color w:val="0D0D0D" w:themeColor="text1" w:themeTint="F2"/>
          <w:sz w:val="27"/>
          <w:szCs w:val="27"/>
        </w:rPr>
      </w:pPr>
      <w:r w:rsidRPr="00587D03">
        <w:rPr>
          <w:color w:val="0D0D0D" w:themeColor="text1" w:themeTint="F2"/>
          <w:sz w:val="27"/>
          <w:szCs w:val="27"/>
        </w:rPr>
        <w:t>В соответс</w:t>
      </w:r>
      <w:r w:rsidRPr="00587D03">
        <w:rPr>
          <w:color w:val="0D0D0D" w:themeColor="text1" w:themeTint="F2"/>
          <w:sz w:val="27"/>
          <w:szCs w:val="27"/>
        </w:rPr>
        <w:t>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</w:t>
      </w:r>
      <w:r w:rsidRPr="00587D03">
        <w:rPr>
          <w:color w:val="0D0D0D" w:themeColor="text1" w:themeTint="F2"/>
          <w:sz w:val="27"/>
          <w:szCs w:val="27"/>
        </w:rPr>
        <w:t>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года, за исключен</w:t>
      </w:r>
      <w:r w:rsidRPr="00587D03">
        <w:rPr>
          <w:color w:val="0D0D0D" w:themeColor="text1" w:themeTint="F2"/>
          <w:sz w:val="27"/>
          <w:szCs w:val="27"/>
        </w:rPr>
        <w:t xml:space="preserve">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</w:t>
      </w:r>
      <w:r w:rsidRPr="00587D03">
        <w:rPr>
          <w:color w:val="0D0D0D" w:themeColor="text1" w:themeTint="F2"/>
          <w:sz w:val="27"/>
          <w:szCs w:val="27"/>
        </w:rPr>
        <w:t>бухгалтерску</w:t>
      </w:r>
      <w:r w:rsidRPr="00587D03">
        <w:rPr>
          <w:color w:val="0D0D0D" w:themeColor="text1" w:themeTint="F2"/>
          <w:sz w:val="27"/>
          <w:szCs w:val="27"/>
        </w:rPr>
        <w:t>ю (финансовую) отчетность, если иное не предусмотрено настоящим подпунктом</w:t>
      </w:r>
      <w:r w:rsidRPr="00AE7C34" w:rsidR="003F4B2A">
        <w:rPr>
          <w:color w:val="0D0D0D" w:themeColor="text1" w:themeTint="F2"/>
          <w:sz w:val="27"/>
          <w:szCs w:val="27"/>
        </w:rPr>
        <w:t>.</w:t>
      </w:r>
    </w:p>
    <w:p w:rsidR="00052149" w:rsidRPr="00AE7C34" w:rsidP="00052149" w14:paraId="5B0568A7" w14:textId="71D2F5ED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AE7C34">
        <w:rPr>
          <w:color w:val="0D0D0D" w:themeColor="text1" w:themeTint="F2"/>
          <w:sz w:val="27"/>
          <w:szCs w:val="27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AE7C34" w:rsidR="00587D03">
        <w:rPr>
          <w:sz w:val="27"/>
          <w:szCs w:val="27"/>
        </w:rPr>
        <w:t>Мамедов</w:t>
      </w:r>
      <w:r w:rsidR="00587D03">
        <w:rPr>
          <w:sz w:val="27"/>
          <w:szCs w:val="27"/>
        </w:rPr>
        <w:t>а</w:t>
      </w:r>
      <w:r w:rsidRPr="00AE7C34" w:rsidR="00587D03">
        <w:rPr>
          <w:sz w:val="27"/>
          <w:szCs w:val="27"/>
        </w:rPr>
        <w:t xml:space="preserve"> Н.О</w:t>
      </w:r>
      <w:r w:rsidRPr="00AE7C34" w:rsidR="008D3EAC">
        <w:rPr>
          <w:bCs/>
          <w:color w:val="0D0D0D" w:themeColor="text1" w:themeTint="F2"/>
          <w:sz w:val="27"/>
          <w:szCs w:val="27"/>
        </w:rPr>
        <w:t>.</w:t>
      </w:r>
      <w:r w:rsidRPr="00AE7C34">
        <w:rPr>
          <w:color w:val="0D0D0D" w:themeColor="text1" w:themeTint="F2"/>
          <w:sz w:val="27"/>
          <w:szCs w:val="27"/>
        </w:rPr>
        <w:t xml:space="preserve"> в совершении инкримини</w:t>
      </w:r>
      <w:r w:rsidRPr="00AE7C34">
        <w:rPr>
          <w:color w:val="0D0D0D" w:themeColor="text1" w:themeTint="F2"/>
          <w:sz w:val="27"/>
          <w:szCs w:val="27"/>
        </w:rPr>
        <w:t>руемого е</w:t>
      </w:r>
      <w:r w:rsidRPr="00AE7C34" w:rsidR="003F4B2A">
        <w:rPr>
          <w:color w:val="0D0D0D" w:themeColor="text1" w:themeTint="F2"/>
          <w:sz w:val="27"/>
          <w:szCs w:val="27"/>
        </w:rPr>
        <w:t>му</w:t>
      </w:r>
      <w:r w:rsidRPr="00AE7C34">
        <w:rPr>
          <w:color w:val="0D0D0D" w:themeColor="text1" w:themeTint="F2"/>
          <w:sz w:val="27"/>
          <w:szCs w:val="27"/>
        </w:rPr>
        <w:t xml:space="preserve"> правонарушения.</w:t>
      </w:r>
    </w:p>
    <w:p w:rsidR="00052149" w:rsidRPr="00AE7C34" w:rsidP="00052149" w14:paraId="798CAA61" w14:textId="77777777">
      <w:pPr>
        <w:widowControl w:val="0"/>
        <w:ind w:firstLine="540"/>
        <w:jc w:val="both"/>
        <w:rPr>
          <w:color w:val="0D0D0D" w:themeColor="text1" w:themeTint="F2"/>
          <w:sz w:val="27"/>
          <w:szCs w:val="27"/>
        </w:rPr>
      </w:pPr>
      <w:r w:rsidRPr="00AE7C34">
        <w:rPr>
          <w:color w:val="0D0D0D" w:themeColor="text1" w:themeTint="F2"/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AE7C34" w:rsidR="003F4B2A">
        <w:rPr>
          <w:color w:val="0D0D0D" w:themeColor="text1" w:themeTint="F2"/>
          <w:sz w:val="27"/>
          <w:szCs w:val="27"/>
        </w:rPr>
        <w:t>го</w:t>
      </w:r>
      <w:r w:rsidRPr="00AE7C34">
        <w:rPr>
          <w:color w:val="0D0D0D" w:themeColor="text1" w:themeTint="F2"/>
          <w:sz w:val="27"/>
          <w:szCs w:val="27"/>
        </w:rPr>
        <w:t>.</w:t>
      </w:r>
    </w:p>
    <w:p w:rsidR="00052149" w:rsidRPr="00AE7C34" w:rsidP="00052149" w14:paraId="247131AB" w14:textId="77777777">
      <w:pPr>
        <w:widowControl w:val="0"/>
        <w:ind w:firstLine="540"/>
        <w:jc w:val="both"/>
        <w:rPr>
          <w:color w:val="0D0D0D" w:themeColor="text1" w:themeTint="F2"/>
          <w:sz w:val="27"/>
          <w:szCs w:val="27"/>
        </w:rPr>
      </w:pPr>
      <w:r w:rsidRPr="00AE7C34">
        <w:rPr>
          <w:color w:val="0D0D0D" w:themeColor="text1" w:themeTint="F2"/>
          <w:sz w:val="27"/>
          <w:szCs w:val="27"/>
        </w:rPr>
        <w:t>Смягчающих и отягчающих административную ответственность обстоятельств, предусмотренных ст.ст. 4.2, 4.3</w:t>
      </w:r>
      <w:r w:rsidRPr="00AE7C34">
        <w:rPr>
          <w:color w:val="0D0D0D" w:themeColor="text1" w:themeTint="F2"/>
          <w:sz w:val="27"/>
          <w:szCs w:val="27"/>
        </w:rPr>
        <w:t xml:space="preserve"> </w:t>
      </w:r>
      <w:r w:rsidRPr="00AE7C34" w:rsidR="00315721">
        <w:rPr>
          <w:color w:val="0D0D0D" w:themeColor="text1" w:themeTint="F2"/>
          <w:sz w:val="27"/>
          <w:szCs w:val="27"/>
        </w:rPr>
        <w:t>Кодекса РФ об административных правонарушениях</w:t>
      </w:r>
      <w:r w:rsidRPr="00AE7C34">
        <w:rPr>
          <w:color w:val="0D0D0D" w:themeColor="text1" w:themeTint="F2"/>
          <w:sz w:val="27"/>
          <w:szCs w:val="27"/>
        </w:rPr>
        <w:t>, мировой судья не усматривает и полагает необходимым назначить наказание в виде административного штрафа.</w:t>
      </w:r>
    </w:p>
    <w:p w:rsidR="00516EA2" w:rsidRPr="00AE7C34" w:rsidP="006E7537" w14:paraId="258B2C4A" w14:textId="77777777">
      <w:pPr>
        <w:widowControl w:val="0"/>
        <w:ind w:firstLine="540"/>
        <w:jc w:val="both"/>
        <w:rPr>
          <w:color w:val="0D0D0D" w:themeColor="text1" w:themeTint="F2"/>
          <w:sz w:val="27"/>
          <w:szCs w:val="27"/>
        </w:rPr>
      </w:pPr>
      <w:r w:rsidRPr="00AE7C34">
        <w:rPr>
          <w:color w:val="0D0D0D" w:themeColor="text1" w:themeTint="F2"/>
          <w:sz w:val="27"/>
          <w:szCs w:val="27"/>
        </w:rPr>
        <w:t xml:space="preserve">Руководствуясь ст.ст. 29.9, 29.10, 32.2 </w:t>
      </w:r>
      <w:r w:rsidRPr="00AE7C34" w:rsidR="00315721">
        <w:rPr>
          <w:color w:val="0D0D0D" w:themeColor="text1" w:themeTint="F2"/>
          <w:sz w:val="27"/>
          <w:szCs w:val="27"/>
        </w:rPr>
        <w:t>Кодекса РФ об административных правонарушениях</w:t>
      </w:r>
      <w:r w:rsidRPr="00AE7C34">
        <w:rPr>
          <w:color w:val="0D0D0D" w:themeColor="text1" w:themeTint="F2"/>
          <w:sz w:val="27"/>
          <w:szCs w:val="27"/>
        </w:rPr>
        <w:t>, мировой судья</w:t>
      </w:r>
    </w:p>
    <w:p w:rsidR="00516EA2" w:rsidRPr="00AE7C34" w:rsidP="00052149" w14:paraId="672ECB14" w14:textId="77777777">
      <w:pPr>
        <w:spacing w:before="120" w:after="120"/>
        <w:ind w:firstLine="540"/>
        <w:jc w:val="center"/>
        <w:rPr>
          <w:color w:val="0D0D0D" w:themeColor="text1" w:themeTint="F2"/>
          <w:sz w:val="27"/>
          <w:szCs w:val="27"/>
        </w:rPr>
      </w:pPr>
      <w:r w:rsidRPr="00AE7C34">
        <w:rPr>
          <w:color w:val="0D0D0D" w:themeColor="text1" w:themeTint="F2"/>
          <w:sz w:val="27"/>
          <w:szCs w:val="27"/>
        </w:rPr>
        <w:t>ПОСТАНОВИЛ:</w:t>
      </w:r>
    </w:p>
    <w:p w:rsidR="00052149" w:rsidRPr="00AE7C34" w:rsidP="00052149" w14:paraId="0931A0F3" w14:textId="63670CCF">
      <w:pPr>
        <w:widowControl w:val="0"/>
        <w:ind w:firstLine="540"/>
        <w:jc w:val="both"/>
        <w:rPr>
          <w:color w:val="0D0D0D" w:themeColor="text1" w:themeTint="F2"/>
          <w:sz w:val="27"/>
          <w:szCs w:val="27"/>
        </w:rPr>
      </w:pPr>
      <w:r w:rsidRPr="00AE7C34">
        <w:rPr>
          <w:sz w:val="27"/>
          <w:szCs w:val="27"/>
        </w:rPr>
        <w:t xml:space="preserve">генерального директора </w:t>
      </w:r>
      <w:r w:rsidRPr="00AE7C34">
        <w:rPr>
          <w:color w:val="000099"/>
          <w:sz w:val="27"/>
          <w:szCs w:val="27"/>
        </w:rPr>
        <w:t>ООО «Торг Сервис 86</w:t>
      </w:r>
      <w:r w:rsidRPr="00AE7C34" w:rsidR="00DC3150">
        <w:rPr>
          <w:color w:val="0D0D0D" w:themeColor="text1" w:themeTint="F2"/>
          <w:sz w:val="27"/>
          <w:szCs w:val="27"/>
        </w:rPr>
        <w:t xml:space="preserve">» </w:t>
      </w:r>
      <w:r w:rsidRPr="00587D03">
        <w:rPr>
          <w:b/>
          <w:sz w:val="27"/>
          <w:szCs w:val="27"/>
        </w:rPr>
        <w:t>Мамедова Наила Орудж оглы</w:t>
      </w:r>
      <w:r w:rsidRPr="00AE7C34" w:rsidR="00A27443">
        <w:rPr>
          <w:color w:val="0D0D0D" w:themeColor="text1" w:themeTint="F2"/>
          <w:sz w:val="27"/>
          <w:szCs w:val="27"/>
        </w:rPr>
        <w:t xml:space="preserve"> </w:t>
      </w:r>
      <w:r w:rsidRPr="00AE7C34">
        <w:rPr>
          <w:color w:val="0D0D0D" w:themeColor="text1" w:themeTint="F2"/>
          <w:sz w:val="27"/>
          <w:szCs w:val="27"/>
        </w:rPr>
        <w:t>признать виновн</w:t>
      </w:r>
      <w:r w:rsidRPr="00AE7C34" w:rsidR="003F4B2A">
        <w:rPr>
          <w:color w:val="0D0D0D" w:themeColor="text1" w:themeTint="F2"/>
          <w:sz w:val="27"/>
          <w:szCs w:val="27"/>
        </w:rPr>
        <w:t>ым</w:t>
      </w:r>
      <w:r w:rsidRPr="00AE7C34">
        <w:rPr>
          <w:color w:val="0D0D0D" w:themeColor="text1" w:themeTint="F2"/>
          <w:sz w:val="27"/>
          <w:szCs w:val="27"/>
        </w:rPr>
        <w:t xml:space="preserve"> в совершении административного правонарушения, предусмотренного ч. 1 ст. 15.6 Кодекса </w:t>
      </w:r>
      <w:r w:rsidRPr="00AE7C34" w:rsidR="00315721">
        <w:rPr>
          <w:color w:val="0D0D0D" w:themeColor="text1" w:themeTint="F2"/>
          <w:sz w:val="27"/>
          <w:szCs w:val="27"/>
        </w:rPr>
        <w:t>РФ</w:t>
      </w:r>
      <w:r w:rsidRPr="00AE7C34">
        <w:rPr>
          <w:color w:val="0D0D0D" w:themeColor="text1" w:themeTint="F2"/>
          <w:sz w:val="27"/>
          <w:szCs w:val="27"/>
        </w:rPr>
        <w:t xml:space="preserve"> об административных правонарушениях и назначить наказание в виде административного штрафа в размере 300 (триста) рублей.</w:t>
      </w:r>
    </w:p>
    <w:p w:rsidR="007653D9" w:rsidRPr="00AE7C34" w:rsidP="007653D9" w14:paraId="4FF84638" w14:textId="0E903BA6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AE7C34">
        <w:rPr>
          <w:color w:val="0D0D0D" w:themeColor="text1" w:themeTint="F2"/>
          <w:sz w:val="27"/>
          <w:szCs w:val="27"/>
        </w:rPr>
        <w:t xml:space="preserve">Штраф подлежит уплате в УФК по Ханты-Мансийскому автономному округу – Югре (Департамент административного обеспечения </w:t>
      </w:r>
      <w:r w:rsidRPr="00AE7C34">
        <w:rPr>
          <w:color w:val="0D0D0D" w:themeColor="text1" w:themeTint="F2"/>
          <w:sz w:val="27"/>
          <w:szCs w:val="27"/>
        </w:rPr>
        <w:t>Ханты-Мансийского автономного округа – Югры), л/с 04872</w:t>
      </w:r>
      <w:r w:rsidRPr="00AE7C34">
        <w:rPr>
          <w:color w:val="0D0D0D" w:themeColor="text1" w:themeTint="F2"/>
          <w:sz w:val="27"/>
          <w:szCs w:val="27"/>
          <w:lang w:val="en-US"/>
        </w:rPr>
        <w:t>D</w:t>
      </w:r>
      <w:r w:rsidRPr="00AE7C34">
        <w:rPr>
          <w:color w:val="0D0D0D" w:themeColor="text1" w:themeTint="F2"/>
          <w:sz w:val="27"/>
          <w:szCs w:val="27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</w:t>
      </w:r>
      <w:r w:rsidRPr="00AE7C34">
        <w:rPr>
          <w:color w:val="0D0D0D" w:themeColor="text1" w:themeTint="F2"/>
          <w:sz w:val="27"/>
          <w:szCs w:val="27"/>
        </w:rPr>
        <w:t xml:space="preserve">номер казначейского счета 03100643000000018700, КБК 72011601153010006140, </w:t>
      </w:r>
      <w:r w:rsidRPr="00AE7C34">
        <w:rPr>
          <w:color w:val="0D0D0D" w:themeColor="text1" w:themeTint="F2"/>
          <w:sz w:val="27"/>
          <w:szCs w:val="27"/>
          <w:u w:val="single"/>
        </w:rPr>
        <w:t xml:space="preserve">УИН </w:t>
      </w:r>
      <w:r w:rsidRPr="000810E7" w:rsidR="000810E7">
        <w:rPr>
          <w:color w:val="0D0D0D" w:themeColor="text1" w:themeTint="F2"/>
          <w:sz w:val="27"/>
          <w:szCs w:val="27"/>
          <w:u w:val="single"/>
        </w:rPr>
        <w:t>0412365400525018512415161</w:t>
      </w:r>
      <w:r w:rsidRPr="00AE7C34">
        <w:rPr>
          <w:color w:val="0D0D0D" w:themeColor="text1" w:themeTint="F2"/>
          <w:sz w:val="27"/>
          <w:szCs w:val="27"/>
        </w:rPr>
        <w:t>.</w:t>
      </w:r>
    </w:p>
    <w:p w:rsidR="00052149" w:rsidRPr="00AE7C34" w:rsidP="007653D9" w14:paraId="02AAB82D" w14:textId="7777777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AE7C34">
        <w:rPr>
          <w:color w:val="0D0D0D" w:themeColor="text1" w:themeTint="F2"/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</w:t>
      </w:r>
      <w:r w:rsidRPr="00AE7C34">
        <w:rPr>
          <w:color w:val="0D0D0D" w:themeColor="text1" w:themeTint="F2"/>
          <w:sz w:val="27"/>
          <w:szCs w:val="27"/>
        </w:rPr>
        <w:t xml:space="preserve">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#sub_315" w:history="1">
        <w:r w:rsidRPr="00AE7C34">
          <w:rPr>
            <w:rStyle w:val="Hyperlink"/>
            <w:color w:val="0D0D0D" w:themeColor="text1" w:themeTint="F2"/>
            <w:sz w:val="27"/>
            <w:szCs w:val="27"/>
          </w:rPr>
          <w:t>ст. 31.5</w:t>
        </w:r>
      </w:hyperlink>
      <w:r w:rsidRPr="00AE7C34">
        <w:rPr>
          <w:color w:val="0D0D0D" w:themeColor="text1" w:themeTint="F2"/>
          <w:sz w:val="27"/>
          <w:szCs w:val="27"/>
        </w:rPr>
        <w:t xml:space="preserve"> Кодекса </w:t>
      </w:r>
      <w:r w:rsidRPr="00AE7C34" w:rsidR="00315721">
        <w:rPr>
          <w:color w:val="0D0D0D" w:themeColor="text1" w:themeTint="F2"/>
          <w:sz w:val="27"/>
          <w:szCs w:val="27"/>
        </w:rPr>
        <w:t>РФ</w:t>
      </w:r>
      <w:r w:rsidRPr="00AE7C34">
        <w:rPr>
          <w:color w:val="0D0D0D" w:themeColor="text1" w:themeTint="F2"/>
          <w:sz w:val="27"/>
          <w:szCs w:val="27"/>
        </w:rPr>
        <w:t xml:space="preserve"> об административных правонарушениях.</w:t>
      </w:r>
    </w:p>
    <w:p w:rsidR="00052149" w:rsidRPr="00AE7C34" w:rsidP="00052149" w14:paraId="6A68440D" w14:textId="7777777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AE7C34">
        <w:rPr>
          <w:color w:val="0D0D0D" w:themeColor="text1" w:themeTint="F2"/>
          <w:sz w:val="27"/>
          <w:szCs w:val="27"/>
        </w:rPr>
        <w:t>Квитанцию об оплате штрафа необходимо представить мировому судье</w:t>
      </w:r>
      <w:r w:rsidRPr="00AE7C34">
        <w:rPr>
          <w:color w:val="0D0D0D" w:themeColor="text1" w:themeTint="F2"/>
          <w:sz w:val="27"/>
          <w:szCs w:val="27"/>
        </w:rPr>
        <w:t xml:space="preserve"> судебного участка № 1</w:t>
      </w:r>
      <w:r w:rsidRPr="00AE7C34" w:rsidR="004C314B">
        <w:rPr>
          <w:color w:val="0D0D0D" w:themeColor="text1" w:themeTint="F2"/>
          <w:sz w:val="27"/>
          <w:szCs w:val="27"/>
        </w:rPr>
        <w:t>2</w:t>
      </w:r>
      <w:r w:rsidRPr="00AE7C34">
        <w:rPr>
          <w:color w:val="0D0D0D" w:themeColor="text1" w:themeTint="F2"/>
          <w:sz w:val="27"/>
          <w:szCs w:val="27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AE7C34" w:rsidR="004C314B">
        <w:rPr>
          <w:color w:val="0D0D0D" w:themeColor="text1" w:themeTint="F2"/>
          <w:sz w:val="27"/>
          <w:szCs w:val="27"/>
        </w:rPr>
        <w:t>103.</w:t>
      </w:r>
    </w:p>
    <w:p w:rsidR="00052149" w:rsidRPr="00AE7C34" w:rsidP="00052149" w14:paraId="3D079F49" w14:textId="7777777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AE7C34">
        <w:rPr>
          <w:color w:val="0D0D0D" w:themeColor="text1" w:themeTint="F2"/>
          <w:sz w:val="27"/>
          <w:szCs w:val="27"/>
        </w:rPr>
        <w:t>Неуплата административного штрафа в указанный срок</w:t>
      </w:r>
      <w:r w:rsidRPr="00AE7C34">
        <w:rPr>
          <w:color w:val="0D0D0D" w:themeColor="text1" w:themeTint="F2"/>
          <w:sz w:val="27"/>
          <w:szCs w:val="27"/>
        </w:rPr>
        <w:t xml:space="preserve"> влечет привлечение к административной ответственности по ч. 1 ст. 20.25 Кодекса РФ об административных правонарушениях. </w:t>
      </w:r>
    </w:p>
    <w:p w:rsidR="00587D03" w:rsidRPr="00587D03" w:rsidP="00587D03" w14:paraId="16A9AF92" w14:textId="77777777">
      <w:pPr>
        <w:ind w:firstLine="539"/>
        <w:jc w:val="both"/>
        <w:rPr>
          <w:sz w:val="27"/>
          <w:szCs w:val="27"/>
        </w:rPr>
      </w:pPr>
      <w:r w:rsidRPr="00587D03">
        <w:rPr>
          <w:sz w:val="27"/>
          <w:szCs w:val="27"/>
        </w:rPr>
        <w:t xml:space="preserve">Постановление может быть обжаловано в Нижневартовский городской суд в течение десяти </w:t>
      </w:r>
      <w:r w:rsidRPr="00587D03">
        <w:rPr>
          <w:color w:val="FF0000"/>
          <w:sz w:val="27"/>
          <w:szCs w:val="27"/>
        </w:rPr>
        <w:t>дней</w:t>
      </w:r>
      <w:r w:rsidRPr="00587D03">
        <w:rPr>
          <w:sz w:val="27"/>
          <w:szCs w:val="27"/>
        </w:rPr>
        <w:t xml:space="preserve">, через мирового судью судебного участка № </w:t>
      </w:r>
      <w:r w:rsidRPr="00587D03">
        <w:rPr>
          <w:sz w:val="27"/>
          <w:szCs w:val="27"/>
        </w:rPr>
        <w:t>12.</w:t>
      </w:r>
    </w:p>
    <w:p w:rsidR="00587D03" w:rsidRPr="00587D03" w:rsidP="00587D03" w14:paraId="06C13CF3" w14:textId="77777777">
      <w:pPr>
        <w:widowControl w:val="0"/>
        <w:ind w:firstLine="539"/>
        <w:jc w:val="both"/>
        <w:rPr>
          <w:sz w:val="27"/>
          <w:szCs w:val="27"/>
        </w:rPr>
      </w:pPr>
    </w:p>
    <w:p w:rsidR="00587D03" w:rsidRPr="00587D03" w:rsidP="00587D03" w14:paraId="7FCF543E" w14:textId="5F202EDD">
      <w:pPr>
        <w:ind w:right="-55" w:firstLine="539"/>
        <w:rPr>
          <w:sz w:val="27"/>
          <w:szCs w:val="27"/>
        </w:rPr>
      </w:pPr>
      <w:r>
        <w:rPr>
          <w:sz w:val="27"/>
          <w:szCs w:val="27"/>
        </w:rPr>
        <w:t>***</w:t>
      </w:r>
    </w:p>
    <w:p w:rsidR="00587D03" w:rsidRPr="00587D03" w:rsidP="00587D03" w14:paraId="4FDFBB2B" w14:textId="77777777">
      <w:pPr>
        <w:ind w:right="-55" w:firstLine="539"/>
        <w:rPr>
          <w:sz w:val="27"/>
          <w:szCs w:val="27"/>
        </w:rPr>
      </w:pPr>
      <w:r w:rsidRPr="00587D03">
        <w:rPr>
          <w:sz w:val="27"/>
          <w:szCs w:val="27"/>
        </w:rPr>
        <w:t>Мировой судья</w:t>
      </w:r>
      <w:r w:rsidRPr="00587D03">
        <w:rPr>
          <w:sz w:val="27"/>
          <w:szCs w:val="27"/>
        </w:rPr>
        <w:tab/>
      </w:r>
      <w:r w:rsidRPr="00587D03">
        <w:rPr>
          <w:sz w:val="27"/>
          <w:szCs w:val="27"/>
        </w:rPr>
        <w:tab/>
      </w:r>
      <w:r w:rsidRPr="00587D03">
        <w:rPr>
          <w:sz w:val="27"/>
          <w:szCs w:val="27"/>
        </w:rPr>
        <w:tab/>
      </w:r>
      <w:r w:rsidRPr="00587D03">
        <w:rPr>
          <w:sz w:val="27"/>
          <w:szCs w:val="27"/>
        </w:rPr>
        <w:tab/>
      </w:r>
      <w:r w:rsidRPr="00587D03">
        <w:rPr>
          <w:sz w:val="27"/>
          <w:szCs w:val="27"/>
        </w:rPr>
        <w:tab/>
      </w:r>
      <w:r w:rsidRPr="00587D03">
        <w:rPr>
          <w:sz w:val="27"/>
          <w:szCs w:val="27"/>
        </w:rPr>
        <w:tab/>
      </w:r>
      <w:r w:rsidRPr="00587D03">
        <w:rPr>
          <w:sz w:val="27"/>
          <w:szCs w:val="27"/>
        </w:rPr>
        <w:tab/>
        <w:t xml:space="preserve">   О.В.Вдовина </w:t>
      </w:r>
    </w:p>
    <w:p w:rsidR="00587D03" w:rsidP="00587D03" w14:paraId="067E081E" w14:textId="77777777">
      <w:pPr>
        <w:ind w:firstLine="540"/>
        <w:jc w:val="both"/>
        <w:rPr>
          <w:sz w:val="20"/>
          <w:szCs w:val="20"/>
        </w:rPr>
      </w:pPr>
    </w:p>
    <w:p w:rsidR="00F74B39" w:rsidRPr="00AE7C34" w:rsidP="00587D03" w14:paraId="644B4FCC" w14:textId="1158F89A">
      <w:pPr>
        <w:ind w:firstLine="540"/>
        <w:jc w:val="both"/>
        <w:rPr>
          <w:color w:val="0D0D0D" w:themeColor="text1" w:themeTint="F2"/>
          <w:sz w:val="27"/>
          <w:szCs w:val="27"/>
        </w:rPr>
      </w:pPr>
      <w:r>
        <w:rPr>
          <w:sz w:val="20"/>
          <w:szCs w:val="20"/>
        </w:rPr>
        <w:t>***</w:t>
      </w:r>
    </w:p>
    <w:sectPr w:rsidSect="00587D03">
      <w:headerReference w:type="even" r:id="rId5"/>
      <w:headerReference w:type="default" r:id="rId6"/>
      <w:pgSz w:w="11906" w:h="16838"/>
      <w:pgMar w:top="360" w:right="707" w:bottom="28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4B39" w:rsidP="00EB3725" w14:paraId="3D96922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74B39" w14:paraId="5472C44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4B39" w:rsidP="00EB3725" w14:paraId="368988D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3E06">
      <w:rPr>
        <w:rStyle w:val="PageNumber"/>
        <w:noProof/>
      </w:rPr>
      <w:t>2</w:t>
    </w:r>
    <w:r>
      <w:rPr>
        <w:rStyle w:val="PageNumber"/>
      </w:rPr>
      <w:fldChar w:fldCharType="end"/>
    </w:r>
  </w:p>
  <w:p w:rsidR="00F74B39" w14:paraId="555272C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49"/>
    <w:rsid w:val="00052149"/>
    <w:rsid w:val="00056800"/>
    <w:rsid w:val="000810E7"/>
    <w:rsid w:val="000B008D"/>
    <w:rsid w:val="00170DE0"/>
    <w:rsid w:val="001C438B"/>
    <w:rsid w:val="002C317E"/>
    <w:rsid w:val="00310147"/>
    <w:rsid w:val="00315721"/>
    <w:rsid w:val="003C5921"/>
    <w:rsid w:val="003F4B2A"/>
    <w:rsid w:val="004303AF"/>
    <w:rsid w:val="004C314B"/>
    <w:rsid w:val="00511B1E"/>
    <w:rsid w:val="00516EA2"/>
    <w:rsid w:val="00565DEF"/>
    <w:rsid w:val="00587D03"/>
    <w:rsid w:val="005A40BE"/>
    <w:rsid w:val="005A7CA3"/>
    <w:rsid w:val="00610195"/>
    <w:rsid w:val="006E7537"/>
    <w:rsid w:val="0076453E"/>
    <w:rsid w:val="007653D9"/>
    <w:rsid w:val="007D394D"/>
    <w:rsid w:val="00800211"/>
    <w:rsid w:val="00833AA7"/>
    <w:rsid w:val="0084392E"/>
    <w:rsid w:val="00843F25"/>
    <w:rsid w:val="008462D8"/>
    <w:rsid w:val="008B17F3"/>
    <w:rsid w:val="008B481F"/>
    <w:rsid w:val="008D3EAC"/>
    <w:rsid w:val="008F2622"/>
    <w:rsid w:val="0091596B"/>
    <w:rsid w:val="0094276C"/>
    <w:rsid w:val="00993335"/>
    <w:rsid w:val="009F3E06"/>
    <w:rsid w:val="00A27443"/>
    <w:rsid w:val="00A35420"/>
    <w:rsid w:val="00A457A3"/>
    <w:rsid w:val="00A46EF8"/>
    <w:rsid w:val="00A97872"/>
    <w:rsid w:val="00AB6642"/>
    <w:rsid w:val="00AC48B7"/>
    <w:rsid w:val="00AD2F37"/>
    <w:rsid w:val="00AD4127"/>
    <w:rsid w:val="00AE7013"/>
    <w:rsid w:val="00AE7C34"/>
    <w:rsid w:val="00B22329"/>
    <w:rsid w:val="00BA6A95"/>
    <w:rsid w:val="00BE5338"/>
    <w:rsid w:val="00C3636F"/>
    <w:rsid w:val="00C556BF"/>
    <w:rsid w:val="00CC1ACD"/>
    <w:rsid w:val="00D11784"/>
    <w:rsid w:val="00D338CA"/>
    <w:rsid w:val="00D63C65"/>
    <w:rsid w:val="00D955D6"/>
    <w:rsid w:val="00DC3150"/>
    <w:rsid w:val="00DF79B2"/>
    <w:rsid w:val="00E45FAD"/>
    <w:rsid w:val="00E57C47"/>
    <w:rsid w:val="00EB3725"/>
    <w:rsid w:val="00F02DF6"/>
    <w:rsid w:val="00F74B39"/>
    <w:rsid w:val="00F85F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5EE046-8DEE-4E38-9F2B-6625D6DF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5214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052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rsid w:val="00052149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Header">
    <w:name w:val="header"/>
    <w:basedOn w:val="Normal"/>
    <w:link w:val="a0"/>
    <w:rsid w:val="000521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521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52149"/>
  </w:style>
  <w:style w:type="character" w:styleId="Hyperlink">
    <w:name w:val="Hyperlink"/>
    <w:rsid w:val="00052149"/>
    <w:rPr>
      <w:color w:val="000080"/>
      <w:u w:val="single"/>
    </w:rPr>
  </w:style>
  <w:style w:type="character" w:customStyle="1" w:styleId="apple-converted-space">
    <w:name w:val="apple-converted-space"/>
    <w:basedOn w:val="DefaultParagraphFont"/>
    <w:rsid w:val="00052149"/>
  </w:style>
  <w:style w:type="paragraph" w:styleId="BalloonText">
    <w:name w:val="Balloon Text"/>
    <w:basedOn w:val="Normal"/>
    <w:link w:val="a1"/>
    <w:uiPriority w:val="99"/>
    <w:semiHidden/>
    <w:unhideWhenUsed/>
    <w:rsid w:val="005A7CA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A7C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